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3B3A" w14:textId="29665270" w:rsidR="00742200" w:rsidRPr="00DC2CC0" w:rsidRDefault="00742200">
      <w:pPr>
        <w:rPr>
          <w:rFonts w:ascii="Blackadder ITC" w:hAnsi="Blackadder ITC"/>
          <w:sz w:val="36"/>
          <w:szCs w:val="36"/>
        </w:rPr>
      </w:pPr>
      <w:r w:rsidRPr="00DC2CC0">
        <w:rPr>
          <w:rFonts w:ascii="Blackadder ITC" w:hAnsi="Blackadder ITC"/>
          <w:b/>
          <w:sz w:val="36"/>
          <w:szCs w:val="36"/>
          <w:u w:val="single"/>
        </w:rPr>
        <w:t>Rebecca</w:t>
      </w:r>
      <w:r w:rsidRPr="00DC2CC0">
        <w:rPr>
          <w:rFonts w:ascii="Blackadder ITC" w:hAnsi="Blackadder ITC"/>
          <w:b/>
          <w:sz w:val="36"/>
          <w:szCs w:val="36"/>
        </w:rPr>
        <w:t xml:space="preserve"> by Daphne Du </w:t>
      </w:r>
      <w:proofErr w:type="spellStart"/>
      <w:r w:rsidR="00017F59" w:rsidRPr="00DC2CC0">
        <w:rPr>
          <w:rFonts w:ascii="Blackadder ITC" w:hAnsi="Blackadder ITC"/>
          <w:b/>
          <w:sz w:val="36"/>
          <w:szCs w:val="36"/>
        </w:rPr>
        <w:t>Maurier</w:t>
      </w:r>
      <w:proofErr w:type="spellEnd"/>
      <w:r w:rsidR="00017F59">
        <w:rPr>
          <w:rFonts w:ascii="Blackadder ITC" w:hAnsi="Blackadder ITC"/>
          <w:b/>
          <w:sz w:val="36"/>
          <w:szCs w:val="36"/>
        </w:rPr>
        <w:t xml:space="preserve"> </w:t>
      </w:r>
      <w:r w:rsidR="0031343C">
        <w:rPr>
          <w:rFonts w:ascii="Blackadder ITC" w:hAnsi="Blackadder ITC"/>
          <w:b/>
          <w:sz w:val="36"/>
          <w:szCs w:val="36"/>
        </w:rPr>
        <w:t>–</w:t>
      </w:r>
      <w:r w:rsidRPr="00DC2CC0">
        <w:rPr>
          <w:rFonts w:ascii="Blackadder ITC" w:hAnsi="Blackadder ITC"/>
          <w:b/>
          <w:sz w:val="36"/>
          <w:szCs w:val="36"/>
        </w:rPr>
        <w:t>Chapter</w:t>
      </w:r>
      <w:r w:rsidR="0031343C">
        <w:rPr>
          <w:rFonts w:ascii="Blackadder ITC" w:hAnsi="Blackadder ITC"/>
          <w:b/>
          <w:sz w:val="36"/>
          <w:szCs w:val="36"/>
        </w:rPr>
        <w:t xml:space="preserve"> </w:t>
      </w:r>
      <w:r w:rsidR="00F46C82">
        <w:rPr>
          <w:rFonts w:ascii="Blackadder ITC" w:hAnsi="Blackadder ITC"/>
          <w:b/>
          <w:sz w:val="36"/>
          <w:szCs w:val="36"/>
        </w:rPr>
        <w:t>8</w:t>
      </w:r>
      <w:r w:rsidR="0031343C">
        <w:rPr>
          <w:rFonts w:ascii="Blackadder ITC" w:hAnsi="Blackadder ITC"/>
          <w:b/>
          <w:sz w:val="36"/>
          <w:szCs w:val="36"/>
        </w:rPr>
        <w:t xml:space="preserve"> and </w:t>
      </w:r>
      <w:r w:rsidR="00F46C82">
        <w:rPr>
          <w:rFonts w:ascii="Blackadder ITC" w:hAnsi="Blackadder ITC"/>
          <w:b/>
          <w:sz w:val="36"/>
          <w:szCs w:val="36"/>
        </w:rPr>
        <w:t>9</w:t>
      </w:r>
      <w:r w:rsidRPr="00DC2CC0">
        <w:rPr>
          <w:rFonts w:ascii="Blackadder ITC" w:hAnsi="Blackadder ITC"/>
          <w:b/>
          <w:sz w:val="36"/>
          <w:szCs w:val="36"/>
        </w:rPr>
        <w:t xml:space="preserve"> Guide</w:t>
      </w:r>
    </w:p>
    <w:p w14:paraId="5E833B3B" w14:textId="77777777" w:rsidR="00675D67" w:rsidRPr="00675D67" w:rsidRDefault="002704DA" w:rsidP="00675D67">
      <w:pPr>
        <w:rPr>
          <w:rFonts w:eastAsia="Times New Roman"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>VOCABULARY –</w:t>
      </w:r>
      <w:r w:rsidR="00675D67" w:rsidRPr="00675D67">
        <w:rPr>
          <w:rFonts w:eastAsia="Times New Roman" w:cstheme="minorHAnsi"/>
          <w:sz w:val="24"/>
          <w:szCs w:val="24"/>
        </w:rPr>
        <w:t xml:space="preserve">Create an analogy </w:t>
      </w:r>
      <w:r w:rsidR="001866C4">
        <w:rPr>
          <w:rFonts w:eastAsia="Times New Roman" w:cstheme="minorHAnsi"/>
          <w:sz w:val="24"/>
          <w:szCs w:val="24"/>
        </w:rPr>
        <w:t>using</w:t>
      </w:r>
      <w:r w:rsidR="00675D67" w:rsidRPr="00675D67">
        <w:rPr>
          <w:rFonts w:eastAsia="Times New Roman" w:cstheme="minorHAnsi"/>
          <w:sz w:val="24"/>
          <w:szCs w:val="24"/>
        </w:rPr>
        <w:t xml:space="preserve"> each of the following vocabulary words.  </w:t>
      </w:r>
    </w:p>
    <w:p w14:paraId="5E833B3C" w14:textId="77777777"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eastAsia="Times New Roman" w:cstheme="minorHAnsi"/>
          <w:bCs/>
          <w:sz w:val="20"/>
          <w:szCs w:val="20"/>
        </w:rPr>
      </w:pPr>
      <w:r w:rsidRPr="00675D67">
        <w:rPr>
          <w:rFonts w:eastAsia="Times New Roman" w:cstheme="minorHAnsi"/>
          <w:bCs/>
          <w:sz w:val="20"/>
          <w:szCs w:val="20"/>
        </w:rPr>
        <w:t>Analogies are relationships between words.  The words can be:</w:t>
      </w:r>
    </w:p>
    <w:p w14:paraId="5E833B3D" w14:textId="77777777"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5E833B3E" w14:textId="77777777" w:rsidR="00675D67" w:rsidRPr="00675D67" w:rsidRDefault="00675D67" w:rsidP="00675D67">
      <w:pPr>
        <w:tabs>
          <w:tab w:val="left" w:pos="-720"/>
          <w:tab w:val="left" w:pos="1560"/>
        </w:tabs>
        <w:suppressAutoHyphens/>
        <w:spacing w:after="0" w:line="240" w:lineRule="auto"/>
        <w:ind w:left="1080" w:hanging="1080"/>
        <w:rPr>
          <w:rFonts w:eastAsia="Times New Roman" w:cstheme="minorHAnsi"/>
          <w:bCs/>
          <w:sz w:val="20"/>
          <w:szCs w:val="20"/>
        </w:rPr>
      </w:pPr>
      <w:r w:rsidRPr="00675D67">
        <w:rPr>
          <w:rFonts w:eastAsia="Times New Roman" w:cstheme="minorHAnsi"/>
          <w:bCs/>
          <w:sz w:val="20"/>
          <w:szCs w:val="20"/>
        </w:rPr>
        <w:t>Synonyms – words that have the same meaning</w:t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  <w:t xml:space="preserve">Example:  </w:t>
      </w:r>
      <w:proofErr w:type="gramStart"/>
      <w:r w:rsidRPr="00675D67">
        <w:rPr>
          <w:rFonts w:eastAsia="Times New Roman" w:cstheme="minorHAnsi"/>
          <w:bCs/>
          <w:sz w:val="20"/>
          <w:szCs w:val="20"/>
        </w:rPr>
        <w:t>purchase :</w:t>
      </w:r>
      <w:proofErr w:type="gramEnd"/>
      <w:r w:rsidRPr="00675D67">
        <w:rPr>
          <w:rFonts w:eastAsia="Times New Roman" w:cstheme="minorHAnsi"/>
          <w:bCs/>
          <w:sz w:val="20"/>
          <w:szCs w:val="20"/>
        </w:rPr>
        <w:t xml:space="preserve"> buy :: throw : toss</w:t>
      </w:r>
    </w:p>
    <w:p w14:paraId="5E833B3F" w14:textId="77777777"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eastAsia="Times New Roman" w:cstheme="minorHAnsi"/>
          <w:bCs/>
          <w:sz w:val="20"/>
          <w:szCs w:val="20"/>
        </w:rPr>
      </w:pPr>
      <w:r w:rsidRPr="00675D67">
        <w:rPr>
          <w:rFonts w:eastAsia="Times New Roman" w:cstheme="minorHAnsi"/>
          <w:bCs/>
          <w:sz w:val="20"/>
          <w:szCs w:val="20"/>
        </w:rPr>
        <w:t>Antonyms – words that have opposite meanings</w:t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  <w:t xml:space="preserve">Example: </w:t>
      </w:r>
      <w:proofErr w:type="gramStart"/>
      <w:r w:rsidRPr="00675D67">
        <w:rPr>
          <w:rFonts w:eastAsia="Times New Roman" w:cstheme="minorHAnsi"/>
          <w:bCs/>
          <w:sz w:val="20"/>
          <w:szCs w:val="20"/>
        </w:rPr>
        <w:t>narrow :</w:t>
      </w:r>
      <w:proofErr w:type="gramEnd"/>
      <w:r w:rsidRPr="00675D67">
        <w:rPr>
          <w:rFonts w:eastAsia="Times New Roman" w:cstheme="minorHAnsi"/>
          <w:bCs/>
          <w:sz w:val="20"/>
          <w:szCs w:val="20"/>
        </w:rPr>
        <w:t xml:space="preserve"> wide :: after : before</w:t>
      </w:r>
    </w:p>
    <w:p w14:paraId="5E833B40" w14:textId="77777777"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eastAsia="Times New Roman" w:cstheme="minorHAnsi"/>
          <w:bCs/>
          <w:sz w:val="20"/>
          <w:szCs w:val="20"/>
        </w:rPr>
      </w:pPr>
      <w:r w:rsidRPr="00675D67">
        <w:rPr>
          <w:rFonts w:eastAsia="Times New Roman" w:cstheme="minorHAnsi"/>
          <w:bCs/>
          <w:sz w:val="20"/>
          <w:szCs w:val="20"/>
        </w:rPr>
        <w:t xml:space="preserve">Homophones – words that have the same sound, but different spelling and meaning </w:t>
      </w:r>
      <w:r w:rsidRPr="00675D67">
        <w:rPr>
          <w:rFonts w:eastAsia="Times New Roman" w:cstheme="minorHAnsi"/>
          <w:bCs/>
          <w:sz w:val="20"/>
          <w:szCs w:val="20"/>
        </w:rPr>
        <w:tab/>
        <w:t xml:space="preserve">Example: </w:t>
      </w:r>
      <w:proofErr w:type="gramStart"/>
      <w:r w:rsidRPr="00675D67">
        <w:rPr>
          <w:rFonts w:eastAsia="Times New Roman" w:cstheme="minorHAnsi"/>
          <w:bCs/>
          <w:sz w:val="20"/>
          <w:szCs w:val="20"/>
        </w:rPr>
        <w:t>ore :</w:t>
      </w:r>
      <w:proofErr w:type="gramEnd"/>
      <w:r w:rsidRPr="00675D67">
        <w:rPr>
          <w:rFonts w:eastAsia="Times New Roman" w:cstheme="minorHAnsi"/>
          <w:bCs/>
          <w:sz w:val="20"/>
          <w:szCs w:val="20"/>
        </w:rPr>
        <w:t xml:space="preserve"> oar :: carat : carrot</w:t>
      </w:r>
    </w:p>
    <w:p w14:paraId="5E833B41" w14:textId="77777777"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eastAsia="Times New Roman" w:cstheme="minorHAnsi"/>
          <w:bCs/>
          <w:sz w:val="20"/>
          <w:szCs w:val="20"/>
        </w:rPr>
      </w:pPr>
      <w:r w:rsidRPr="00675D67">
        <w:rPr>
          <w:rFonts w:eastAsia="Times New Roman" w:cstheme="minorHAnsi"/>
          <w:bCs/>
          <w:sz w:val="20"/>
          <w:szCs w:val="20"/>
        </w:rPr>
        <w:t>The name of a group – the other word is a member of the group</w:t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  <w:t xml:space="preserve">Example: </w:t>
      </w:r>
      <w:proofErr w:type="gramStart"/>
      <w:r w:rsidRPr="00675D67">
        <w:rPr>
          <w:rFonts w:eastAsia="Times New Roman" w:cstheme="minorHAnsi"/>
          <w:bCs/>
          <w:sz w:val="20"/>
          <w:szCs w:val="20"/>
        </w:rPr>
        <w:t>man :</w:t>
      </w:r>
      <w:proofErr w:type="gramEnd"/>
      <w:r w:rsidRPr="00675D67">
        <w:rPr>
          <w:rFonts w:eastAsia="Times New Roman" w:cstheme="minorHAnsi"/>
          <w:bCs/>
          <w:sz w:val="20"/>
          <w:szCs w:val="20"/>
        </w:rPr>
        <w:t xml:space="preserve"> men :: mouse : mice</w:t>
      </w:r>
    </w:p>
    <w:p w14:paraId="5E833B42" w14:textId="77777777"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eastAsia="Times New Roman" w:cstheme="minorHAnsi"/>
          <w:bCs/>
          <w:sz w:val="20"/>
          <w:szCs w:val="20"/>
        </w:rPr>
      </w:pPr>
      <w:r w:rsidRPr="00675D67">
        <w:rPr>
          <w:rFonts w:eastAsia="Times New Roman" w:cstheme="minorHAnsi"/>
          <w:bCs/>
          <w:sz w:val="20"/>
          <w:szCs w:val="20"/>
        </w:rPr>
        <w:t>The name of a whole – the other word is a part</w:t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</w:r>
      <w:r w:rsidRPr="00675D67">
        <w:rPr>
          <w:rFonts w:eastAsia="Times New Roman" w:cstheme="minorHAnsi"/>
          <w:bCs/>
          <w:sz w:val="20"/>
          <w:szCs w:val="20"/>
        </w:rPr>
        <w:tab/>
        <w:t xml:space="preserve">Example: </w:t>
      </w:r>
      <w:proofErr w:type="gramStart"/>
      <w:r w:rsidRPr="00675D67">
        <w:rPr>
          <w:rFonts w:eastAsia="Times New Roman" w:cstheme="minorHAnsi"/>
          <w:bCs/>
          <w:sz w:val="20"/>
          <w:szCs w:val="20"/>
        </w:rPr>
        <w:t>claw :</w:t>
      </w:r>
      <w:proofErr w:type="gramEnd"/>
      <w:r w:rsidRPr="00675D67">
        <w:rPr>
          <w:rFonts w:eastAsia="Times New Roman" w:cstheme="minorHAnsi"/>
          <w:bCs/>
          <w:sz w:val="20"/>
          <w:szCs w:val="20"/>
        </w:rPr>
        <w:t xml:space="preserve"> cat :: toenail : foot</w:t>
      </w:r>
    </w:p>
    <w:p w14:paraId="5E833B43" w14:textId="77777777" w:rsid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E833B44" w14:textId="77777777" w:rsidR="00675D67" w:rsidRPr="00675D67" w:rsidRDefault="00675D67" w:rsidP="00675D6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675D67">
        <w:rPr>
          <w:rFonts w:eastAsia="Times New Roman" w:cstheme="minorHAnsi"/>
          <w:sz w:val="32"/>
          <w:szCs w:val="32"/>
        </w:rPr>
        <w:t xml:space="preserve">menials </w:t>
      </w:r>
      <w:r w:rsidRPr="00675D67">
        <w:rPr>
          <w:rFonts w:eastAsia="Times New Roman" w:cstheme="minorHAnsi"/>
          <w:sz w:val="32"/>
          <w:szCs w:val="32"/>
        </w:rPr>
        <w:tab/>
        <w:t>p. 79 – household servants</w:t>
      </w:r>
    </w:p>
    <w:p w14:paraId="5E833B45" w14:textId="77777777" w:rsidR="00675D67" w:rsidRPr="00675D67" w:rsidRDefault="00675D67" w:rsidP="00675D6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675D67">
        <w:rPr>
          <w:rFonts w:eastAsia="Times New Roman" w:cstheme="minorHAnsi"/>
          <w:sz w:val="32"/>
          <w:szCs w:val="32"/>
        </w:rPr>
        <w:t xml:space="preserve">faux pas </w:t>
      </w:r>
      <w:r w:rsidRPr="00675D67">
        <w:rPr>
          <w:rFonts w:eastAsia="Times New Roman" w:cstheme="minorHAnsi"/>
          <w:sz w:val="32"/>
          <w:szCs w:val="32"/>
        </w:rPr>
        <w:tab/>
        <w:t>p. 84 – awkward blunder</w:t>
      </w:r>
    </w:p>
    <w:p w14:paraId="5E833B46" w14:textId="77777777" w:rsidR="00675D67" w:rsidRPr="00675D67" w:rsidRDefault="00675D67" w:rsidP="00675D6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</w:rPr>
      </w:pPr>
      <w:r w:rsidRPr="00675D67">
        <w:rPr>
          <w:rFonts w:eastAsia="Times New Roman" w:cstheme="minorHAnsi"/>
          <w:sz w:val="32"/>
          <w:szCs w:val="32"/>
        </w:rPr>
        <w:t xml:space="preserve">placid </w:t>
      </w:r>
      <w:r w:rsidRPr="00675D67">
        <w:rPr>
          <w:rFonts w:eastAsia="Times New Roman" w:cstheme="minorHAnsi"/>
          <w:sz w:val="32"/>
          <w:szCs w:val="32"/>
        </w:rPr>
        <w:tab/>
        <w:t>p. 98 – not easily agitated</w:t>
      </w:r>
    </w:p>
    <w:p w14:paraId="5E833B47" w14:textId="77777777" w:rsidR="00675D67" w:rsidRPr="00675D67" w:rsidRDefault="00675D67" w:rsidP="00675D67">
      <w:pPr>
        <w:tabs>
          <w:tab w:val="left" w:pos="-720"/>
          <w:tab w:val="left" w:pos="360"/>
          <w:tab w:val="left" w:pos="1080"/>
        </w:tabs>
        <w:suppressAutoHyphens/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833B48" w14:textId="77777777" w:rsidR="00852D9B" w:rsidRPr="00714D76" w:rsidRDefault="002704DA" w:rsidP="00852D9B">
      <w:pPr>
        <w:spacing w:after="0" w:line="240" w:lineRule="auto"/>
        <w:rPr>
          <w:rFonts w:cstheme="minorHAnsi"/>
          <w:sz w:val="24"/>
          <w:szCs w:val="24"/>
        </w:rPr>
      </w:pPr>
      <w:r w:rsidRPr="00714D76">
        <w:rPr>
          <w:rFonts w:cstheme="minorHAnsi"/>
          <w:b/>
          <w:sz w:val="24"/>
          <w:szCs w:val="24"/>
        </w:rPr>
        <w:t xml:space="preserve">LITERARY DEVICES – </w:t>
      </w:r>
      <w:r w:rsidRPr="00714D76">
        <w:rPr>
          <w:rFonts w:cstheme="minorHAnsi"/>
          <w:sz w:val="24"/>
          <w:szCs w:val="24"/>
        </w:rPr>
        <w:t xml:space="preserve">LOCATE THE FOLLOWING LITERARY DEVICES IN THE NOVEL.  COPY THE DEVICE AND EXPLAIN ITS EFFECT ON THE NOVEL.  </w:t>
      </w:r>
    </w:p>
    <w:p w14:paraId="5E833B49" w14:textId="77777777" w:rsidR="00413E1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4230"/>
        <w:gridCol w:w="3618"/>
      </w:tblGrid>
      <w:tr w:rsidR="00413E12" w:rsidRPr="00BA7488" w14:paraId="5E833B4E" w14:textId="77777777" w:rsidTr="005A613E">
        <w:tc>
          <w:tcPr>
            <w:tcW w:w="2178" w:type="dxa"/>
          </w:tcPr>
          <w:p w14:paraId="5E833B4A" w14:textId="77777777"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LITERARY DEVICE</w:t>
            </w:r>
          </w:p>
        </w:tc>
        <w:tc>
          <w:tcPr>
            <w:tcW w:w="990" w:type="dxa"/>
          </w:tcPr>
          <w:p w14:paraId="5E833B4B" w14:textId="77777777"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  <w:tc>
          <w:tcPr>
            <w:tcW w:w="4230" w:type="dxa"/>
          </w:tcPr>
          <w:p w14:paraId="5E833B4C" w14:textId="77777777" w:rsidR="00413E12" w:rsidRPr="00BA7488" w:rsidRDefault="00413E12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FROM NOVEL</w:t>
            </w:r>
          </w:p>
        </w:tc>
        <w:tc>
          <w:tcPr>
            <w:tcW w:w="3618" w:type="dxa"/>
          </w:tcPr>
          <w:p w14:paraId="5E833B4D" w14:textId="66838A64" w:rsidR="00413E12" w:rsidRPr="00BA7488" w:rsidRDefault="00D03E6F" w:rsidP="005A61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</w:tr>
      <w:tr w:rsidR="00413E12" w14:paraId="5E833B57" w14:textId="77777777" w:rsidTr="00714D76">
        <w:trPr>
          <w:trHeight w:val="665"/>
        </w:trPr>
        <w:tc>
          <w:tcPr>
            <w:tcW w:w="2178" w:type="dxa"/>
          </w:tcPr>
          <w:p w14:paraId="5E833B4F" w14:textId="77777777" w:rsidR="00413E12" w:rsidRDefault="00BE78BF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14:paraId="5E833B50" w14:textId="77777777" w:rsidR="00413E12" w:rsidRPr="00762307" w:rsidRDefault="00BE78BF" w:rsidP="005A61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4230" w:type="dxa"/>
          </w:tcPr>
          <w:p w14:paraId="5E833B51" w14:textId="77777777" w:rsidR="00413E12" w:rsidRDefault="00413E12" w:rsidP="00413E12">
            <w:pPr>
              <w:rPr>
                <w:rFonts w:cstheme="minorHAnsi"/>
                <w:sz w:val="24"/>
                <w:szCs w:val="24"/>
              </w:rPr>
            </w:pPr>
          </w:p>
          <w:p w14:paraId="5E833B52" w14:textId="77777777" w:rsidR="00714D76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  <w:p w14:paraId="5E833B53" w14:textId="77777777" w:rsidR="00714D76" w:rsidRPr="00BA7488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14:paraId="5E833B54" w14:textId="77777777"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14:paraId="5E833B55" w14:textId="77777777"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14:paraId="5E833B56" w14:textId="77777777" w:rsidR="00413E12" w:rsidRPr="00BA7488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14:paraId="5E833B5E" w14:textId="77777777" w:rsidTr="005A613E">
        <w:tc>
          <w:tcPr>
            <w:tcW w:w="2178" w:type="dxa"/>
          </w:tcPr>
          <w:p w14:paraId="5E833B58" w14:textId="77777777" w:rsidR="00413E12" w:rsidRDefault="00BE78BF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ALLUSION</w:t>
            </w:r>
          </w:p>
        </w:tc>
        <w:tc>
          <w:tcPr>
            <w:tcW w:w="990" w:type="dxa"/>
          </w:tcPr>
          <w:p w14:paraId="5E833B59" w14:textId="77777777" w:rsidR="00413E12" w:rsidRDefault="00BE78BF" w:rsidP="005A6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4230" w:type="dxa"/>
          </w:tcPr>
          <w:p w14:paraId="5E833B5A" w14:textId="77777777"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  <w:p w14:paraId="5E833B5B" w14:textId="77777777" w:rsidR="00BE78BF" w:rsidRDefault="00BE78BF" w:rsidP="005A613E">
            <w:pPr>
              <w:rPr>
                <w:rFonts w:cstheme="minorHAnsi"/>
                <w:sz w:val="24"/>
                <w:szCs w:val="24"/>
              </w:rPr>
            </w:pPr>
          </w:p>
          <w:p w14:paraId="5E833B5C" w14:textId="77777777"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14:paraId="5E833B5D" w14:textId="77777777" w:rsidR="00413E12" w:rsidRDefault="00413E12" w:rsidP="005A61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833B5F" w14:textId="77777777" w:rsidR="00413E12" w:rsidRPr="00057CA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p w14:paraId="5E833B60" w14:textId="77777777" w:rsidR="00BE78BF" w:rsidRPr="00BE78BF" w:rsidRDefault="00BE78B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RESEARCH: </w:t>
      </w:r>
      <w:r w:rsidR="00BE3451" w:rsidRPr="00BE3451">
        <w:rPr>
          <w:rFonts w:cstheme="minorHAnsi"/>
          <w:sz w:val="24"/>
          <w:szCs w:val="24"/>
        </w:rPr>
        <w:t xml:space="preserve">DESCRIBE </w:t>
      </w:r>
      <w:r w:rsidRPr="00BE3451">
        <w:rPr>
          <w:rFonts w:cstheme="minorHAnsi"/>
          <w:sz w:val="24"/>
          <w:szCs w:val="24"/>
        </w:rPr>
        <w:t>T</w:t>
      </w:r>
      <w:r w:rsidRPr="00BE78BF">
        <w:rPr>
          <w:rFonts w:cstheme="minorHAnsi"/>
          <w:sz w:val="24"/>
          <w:szCs w:val="24"/>
        </w:rPr>
        <w:t>HE PERSON MENTIONED IN THE ALLUSION</w:t>
      </w:r>
      <w:r w:rsidR="00BE3451">
        <w:rPr>
          <w:rFonts w:cstheme="minorHAnsi"/>
          <w:sz w:val="24"/>
          <w:szCs w:val="24"/>
        </w:rPr>
        <w:t xml:space="preserve"> AND WHAT SHE DID TO EARN A PLACE IN HISTORY.__________________________________________________________________________________</w:t>
      </w:r>
    </w:p>
    <w:p w14:paraId="5E833B61" w14:textId="77777777" w:rsidR="00BE78BF" w:rsidRDefault="00BE78BF">
      <w:pPr>
        <w:rPr>
          <w:rFonts w:cstheme="minorHAnsi"/>
          <w:b/>
          <w:sz w:val="24"/>
          <w:szCs w:val="24"/>
        </w:rPr>
      </w:pPr>
      <w:r w:rsidRPr="00BE78BF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5E833B62" w14:textId="77777777" w:rsidR="00742200" w:rsidRPr="00057CA2" w:rsidRDefault="002704DA">
      <w:pPr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GUIDING QUESTIONS – </w:t>
      </w:r>
      <w:r w:rsidRPr="00057CA2">
        <w:rPr>
          <w:rFonts w:cstheme="minorHAnsi"/>
          <w:sz w:val="24"/>
          <w:szCs w:val="24"/>
        </w:rPr>
        <w:t xml:space="preserve">ANSWER THE QUESTIONS </w:t>
      </w:r>
      <w:r w:rsidRPr="00057CA2">
        <w:rPr>
          <w:rFonts w:cstheme="minorHAnsi"/>
          <w:b/>
          <w:sz w:val="24"/>
          <w:szCs w:val="24"/>
        </w:rPr>
        <w:t>THOROUGHLY.</w:t>
      </w:r>
    </w:p>
    <w:p w14:paraId="5E833B63" w14:textId="77777777" w:rsidR="00057CA2" w:rsidRPr="00B52897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8E3549">
        <w:rPr>
          <w:rFonts w:eastAsia="Times New Roman" w:cstheme="minorHAnsi"/>
          <w:sz w:val="24"/>
          <w:szCs w:val="24"/>
        </w:rPr>
        <w:t xml:space="preserve">Describe Mrs. De Winter’s first day at </w:t>
      </w:r>
      <w:proofErr w:type="spellStart"/>
      <w:r w:rsidR="008E3549">
        <w:rPr>
          <w:rFonts w:eastAsia="Times New Roman" w:cstheme="minorHAnsi"/>
          <w:sz w:val="24"/>
          <w:szCs w:val="24"/>
        </w:rPr>
        <w:t>Manderley</w:t>
      </w:r>
      <w:proofErr w:type="spellEnd"/>
      <w:proofErr w:type="gramStart"/>
      <w:r w:rsidR="00B52897" w:rsidRPr="00B52897">
        <w:rPr>
          <w:rFonts w:eastAsia="Times New Roman" w:cstheme="minorHAnsi"/>
          <w:sz w:val="24"/>
          <w:szCs w:val="24"/>
        </w:rPr>
        <w:t>?</w:t>
      </w:r>
      <w:r w:rsidR="00B52897">
        <w:rPr>
          <w:rFonts w:eastAsia="Times New Roman" w:cstheme="minorHAnsi"/>
          <w:sz w:val="24"/>
          <w:szCs w:val="24"/>
        </w:rPr>
        <w:t>_</w:t>
      </w:r>
      <w:proofErr w:type="gramEnd"/>
      <w:r w:rsidR="00B52897">
        <w:rPr>
          <w:rFonts w:eastAsia="Times New Roman" w:cstheme="minorHAnsi"/>
          <w:sz w:val="24"/>
          <w:szCs w:val="24"/>
        </w:rPr>
        <w:t>___________________</w:t>
      </w:r>
      <w:r w:rsidR="008E3549">
        <w:rPr>
          <w:rFonts w:eastAsia="Times New Roman" w:cstheme="minorHAnsi"/>
          <w:sz w:val="24"/>
          <w:szCs w:val="24"/>
        </w:rPr>
        <w:t>______________________</w:t>
      </w:r>
    </w:p>
    <w:p w14:paraId="5E833B64" w14:textId="77777777" w:rsidR="00057CA2" w:rsidRDefault="00057CA2" w:rsidP="00057CA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</w:t>
      </w:r>
      <w:r w:rsidR="00DC2CC0">
        <w:rPr>
          <w:rFonts w:eastAsia="Times New Roman" w:cstheme="minorHAnsi"/>
          <w:sz w:val="24"/>
          <w:szCs w:val="24"/>
        </w:rPr>
        <w:t>___________</w:t>
      </w:r>
      <w:r>
        <w:rPr>
          <w:rFonts w:eastAsia="Times New Roman" w:cstheme="minorHAnsi"/>
          <w:sz w:val="24"/>
          <w:szCs w:val="24"/>
        </w:rPr>
        <w:t>____</w:t>
      </w:r>
    </w:p>
    <w:p w14:paraId="4D9A73DD" w14:textId="3CEAF5DC" w:rsidR="00BC5B8A" w:rsidRDefault="00BC5B8A" w:rsidP="00057CA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14:paraId="5E833B65" w14:textId="77777777" w:rsidR="00B52897" w:rsidRDefault="00B52897" w:rsidP="00B52897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8E3549">
        <w:rPr>
          <w:rFonts w:eastAsia="Times New Roman" w:cstheme="minorHAnsi"/>
          <w:sz w:val="24"/>
          <w:szCs w:val="24"/>
        </w:rPr>
        <w:t xml:space="preserve">What does this indicate about what her life will be like at </w:t>
      </w:r>
      <w:proofErr w:type="spellStart"/>
      <w:r w:rsidR="008E3549">
        <w:rPr>
          <w:rFonts w:eastAsia="Times New Roman" w:cstheme="minorHAnsi"/>
          <w:sz w:val="24"/>
          <w:szCs w:val="24"/>
        </w:rPr>
        <w:t>Manderley</w:t>
      </w:r>
      <w:proofErr w:type="spellEnd"/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</w:t>
      </w:r>
      <w:r w:rsidR="007D78DD">
        <w:rPr>
          <w:rFonts w:eastAsia="Times New Roman" w:cstheme="minorHAnsi"/>
          <w:sz w:val="24"/>
          <w:szCs w:val="24"/>
        </w:rPr>
        <w:t>______________</w:t>
      </w:r>
      <w:r w:rsidR="008E3549">
        <w:rPr>
          <w:rFonts w:eastAsia="Times New Roman" w:cstheme="minorHAnsi"/>
          <w:sz w:val="24"/>
          <w:szCs w:val="24"/>
        </w:rPr>
        <w:t>___</w:t>
      </w:r>
    </w:p>
    <w:p w14:paraId="5E833B66" w14:textId="77777777" w:rsidR="00B52897" w:rsidRDefault="00B52897" w:rsidP="00B52897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14:paraId="62AC2E74" w14:textId="02060950" w:rsidR="00A643AF" w:rsidRDefault="00A643AF" w:rsidP="00B52897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14:paraId="5E833B67" w14:textId="583AD9A3" w:rsidR="00B52897" w:rsidRPr="00A643AF" w:rsidRDefault="008E3549" w:rsidP="00B52897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cstheme="minorHAnsi"/>
          <w:sz w:val="24"/>
          <w:szCs w:val="24"/>
        </w:rPr>
        <w:t>Who arrives for a visit</w:t>
      </w:r>
      <w:r w:rsidR="00A643AF">
        <w:rPr>
          <w:rFonts w:cstheme="minorHAnsi"/>
          <w:sz w:val="24"/>
          <w:szCs w:val="24"/>
        </w:rPr>
        <w:t xml:space="preserve"> and describe the visit</w:t>
      </w:r>
      <w:proofErr w:type="gramStart"/>
      <w:r w:rsidR="00B52897" w:rsidRPr="00B52897">
        <w:rPr>
          <w:rFonts w:cstheme="minorHAnsi"/>
          <w:sz w:val="24"/>
          <w:szCs w:val="24"/>
        </w:rPr>
        <w:t>?_</w:t>
      </w:r>
      <w:proofErr w:type="gramEnd"/>
      <w:r w:rsidR="00A643AF">
        <w:rPr>
          <w:rFonts w:cstheme="minorHAnsi"/>
          <w:sz w:val="24"/>
          <w:szCs w:val="24"/>
        </w:rPr>
        <w:t>___</w:t>
      </w:r>
      <w:r w:rsidR="00B52897" w:rsidRPr="00B52897">
        <w:rPr>
          <w:rFonts w:cstheme="minorHAnsi"/>
          <w:sz w:val="24"/>
          <w:szCs w:val="24"/>
        </w:rPr>
        <w:t>_______________________</w:t>
      </w:r>
      <w:r w:rsidR="00D26409">
        <w:rPr>
          <w:rFonts w:cstheme="minorHAnsi"/>
          <w:sz w:val="24"/>
          <w:szCs w:val="24"/>
        </w:rPr>
        <w:t>____________________</w:t>
      </w:r>
    </w:p>
    <w:p w14:paraId="64BC3035" w14:textId="229253F9" w:rsidR="00A643AF" w:rsidRPr="00B52897" w:rsidRDefault="00A643AF" w:rsidP="00A643AF">
      <w:pPr>
        <w:pStyle w:val="ListParagraph"/>
        <w:rPr>
          <w:rFonts w:ascii="Blackadder ITC" w:hAnsi="Blackadder ITC"/>
          <w:sz w:val="36"/>
          <w:szCs w:val="36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E833B68" w14:textId="77777777" w:rsidR="00057CA2" w:rsidRPr="00B52897" w:rsidRDefault="003A2FF2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>What effect does this visit have on the new Mrs. De Winter</w:t>
      </w:r>
      <w:proofErr w:type="gramStart"/>
      <w:r w:rsidR="00B52897" w:rsidRPr="00B52897">
        <w:rPr>
          <w:rFonts w:eastAsia="Times New Roman" w:cstheme="minorHAnsi"/>
          <w:sz w:val="24"/>
          <w:szCs w:val="24"/>
        </w:rPr>
        <w:t>?</w:t>
      </w:r>
      <w:r w:rsidR="00EE242C" w:rsidRPr="00B52897">
        <w:rPr>
          <w:rFonts w:eastAsia="Times New Roman" w:cstheme="minorHAnsi"/>
          <w:sz w:val="24"/>
          <w:szCs w:val="24"/>
        </w:rPr>
        <w:t>_</w:t>
      </w:r>
      <w:proofErr w:type="gramEnd"/>
      <w:r w:rsidR="00EE242C" w:rsidRPr="00B52897">
        <w:rPr>
          <w:rFonts w:eastAsia="Times New Roman" w:cstheme="minorHAnsi"/>
          <w:sz w:val="24"/>
          <w:szCs w:val="24"/>
        </w:rPr>
        <w:t>______</w:t>
      </w:r>
      <w:r w:rsidR="00057CA2" w:rsidRPr="00B52897">
        <w:rPr>
          <w:rFonts w:eastAsia="Times New Roman" w:cstheme="minorHAnsi"/>
          <w:sz w:val="24"/>
          <w:szCs w:val="24"/>
        </w:rPr>
        <w:t>_______</w:t>
      </w:r>
      <w:r w:rsidR="00DC2CC0" w:rsidRPr="00B52897">
        <w:rPr>
          <w:rFonts w:eastAsia="Times New Roman" w:cstheme="minorHAnsi"/>
          <w:sz w:val="24"/>
          <w:szCs w:val="24"/>
        </w:rPr>
        <w:t>___________</w:t>
      </w:r>
      <w:r w:rsidR="00057CA2" w:rsidRPr="00B52897">
        <w:rPr>
          <w:rFonts w:eastAsia="Times New Roman" w:cstheme="minorHAnsi"/>
          <w:sz w:val="24"/>
          <w:szCs w:val="24"/>
        </w:rPr>
        <w:t>___</w:t>
      </w:r>
      <w:r>
        <w:rPr>
          <w:rFonts w:eastAsia="Times New Roman" w:cstheme="minorHAnsi"/>
          <w:sz w:val="24"/>
          <w:szCs w:val="24"/>
        </w:rPr>
        <w:t>_______</w:t>
      </w:r>
    </w:p>
    <w:p w14:paraId="5E833B69" w14:textId="77777777" w:rsidR="0059761A" w:rsidRDefault="0059761A" w:rsidP="0059761A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</w:t>
      </w:r>
    </w:p>
    <w:p w14:paraId="211C3029" w14:textId="045F0DA0" w:rsidR="00BC5B8A" w:rsidRDefault="00BC5B8A" w:rsidP="0059761A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</w:t>
      </w:r>
    </w:p>
    <w:p w14:paraId="5E833B6C" w14:textId="77777777" w:rsidR="00F9688F" w:rsidRPr="00F9688F" w:rsidRDefault="00F9688F" w:rsidP="00F9688F">
      <w:bookmarkStart w:id="0" w:name="_GoBack"/>
      <w:bookmarkEnd w:id="0"/>
    </w:p>
    <w:sectPr w:rsidR="00F9688F" w:rsidRPr="00F9688F" w:rsidSect="00DC2C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3F17"/>
    <w:multiLevelType w:val="hybridMultilevel"/>
    <w:tmpl w:val="B4D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1692"/>
    <w:multiLevelType w:val="hybridMultilevel"/>
    <w:tmpl w:val="29EEE7CE"/>
    <w:lvl w:ilvl="0" w:tplc="DA4C1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97A"/>
    <w:multiLevelType w:val="hybridMultilevel"/>
    <w:tmpl w:val="A856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17F59"/>
    <w:rsid w:val="00057CA2"/>
    <w:rsid w:val="00093638"/>
    <w:rsid w:val="00173D6E"/>
    <w:rsid w:val="001866C4"/>
    <w:rsid w:val="001A50B3"/>
    <w:rsid w:val="002704DA"/>
    <w:rsid w:val="0031343C"/>
    <w:rsid w:val="00317B61"/>
    <w:rsid w:val="003A2FF2"/>
    <w:rsid w:val="00413E12"/>
    <w:rsid w:val="0041588C"/>
    <w:rsid w:val="00476789"/>
    <w:rsid w:val="00494B75"/>
    <w:rsid w:val="004E42E3"/>
    <w:rsid w:val="0059761A"/>
    <w:rsid w:val="00675D67"/>
    <w:rsid w:val="00714D76"/>
    <w:rsid w:val="00742200"/>
    <w:rsid w:val="00751CAD"/>
    <w:rsid w:val="00762307"/>
    <w:rsid w:val="007D78DD"/>
    <w:rsid w:val="008106B6"/>
    <w:rsid w:val="00852D9B"/>
    <w:rsid w:val="00860CDD"/>
    <w:rsid w:val="008E3549"/>
    <w:rsid w:val="00A268CD"/>
    <w:rsid w:val="00A37536"/>
    <w:rsid w:val="00A616B0"/>
    <w:rsid w:val="00A643AF"/>
    <w:rsid w:val="00B52897"/>
    <w:rsid w:val="00B607FD"/>
    <w:rsid w:val="00B918BA"/>
    <w:rsid w:val="00BA2FA7"/>
    <w:rsid w:val="00BC5B8A"/>
    <w:rsid w:val="00BD4967"/>
    <w:rsid w:val="00BE0238"/>
    <w:rsid w:val="00BE3451"/>
    <w:rsid w:val="00BE78BF"/>
    <w:rsid w:val="00C90B93"/>
    <w:rsid w:val="00CA2243"/>
    <w:rsid w:val="00CD44A7"/>
    <w:rsid w:val="00CF27C5"/>
    <w:rsid w:val="00D03E6F"/>
    <w:rsid w:val="00D16438"/>
    <w:rsid w:val="00D26409"/>
    <w:rsid w:val="00D745E0"/>
    <w:rsid w:val="00DB7BC3"/>
    <w:rsid w:val="00DC2CC0"/>
    <w:rsid w:val="00E10C08"/>
    <w:rsid w:val="00EB7B42"/>
    <w:rsid w:val="00EC3588"/>
    <w:rsid w:val="00EE242C"/>
    <w:rsid w:val="00EE3056"/>
    <w:rsid w:val="00EE6643"/>
    <w:rsid w:val="00F07A46"/>
    <w:rsid w:val="00F24218"/>
    <w:rsid w:val="00F46C82"/>
    <w:rsid w:val="00F63ACE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3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Jessica Wilson</cp:lastModifiedBy>
  <cp:revision>7</cp:revision>
  <cp:lastPrinted>2012-02-20T00:29:00Z</cp:lastPrinted>
  <dcterms:created xsi:type="dcterms:W3CDTF">2012-02-20T00:28:00Z</dcterms:created>
  <dcterms:modified xsi:type="dcterms:W3CDTF">2014-03-05T14:41:00Z</dcterms:modified>
</cp:coreProperties>
</file>